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EE" w:rsidRPr="008E2DD2" w:rsidRDefault="007614EE" w:rsidP="008E2D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DD2">
        <w:rPr>
          <w:rFonts w:ascii="Times New Roman" w:hAnsi="Times New Roman" w:cs="Times New Roman"/>
          <w:b/>
          <w:sz w:val="28"/>
          <w:szCs w:val="28"/>
        </w:rPr>
        <w:t>Załącznik nr 3.</w:t>
      </w:r>
      <w:r w:rsidR="00BA3555">
        <w:rPr>
          <w:rFonts w:ascii="Times New Roman" w:hAnsi="Times New Roman" w:cs="Times New Roman"/>
          <w:b/>
          <w:sz w:val="28"/>
          <w:szCs w:val="28"/>
        </w:rPr>
        <w:t>2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0B76" w:rsidRPr="00A30A2E" w:rsidRDefault="009E2C91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CZĘŚĆ II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BA3555" w:rsidRPr="00BA35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kurs carvingu 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A3555">
        <w:rPr>
          <w:rFonts w:ascii="Times New Roman" w:hAnsi="Times New Roman" w:cs="Times New Roman"/>
          <w:b/>
          <w:sz w:val="24"/>
          <w:szCs w:val="24"/>
        </w:rPr>
        <w:t>10 godzin (14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 osób)</w:t>
      </w:r>
    </w:p>
    <w:p w:rsidR="0003011E" w:rsidRPr="00FE70E2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7D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BA3555">
        <w:rPr>
          <w:rFonts w:ascii="Times New Roman" w:hAnsi="Times New Roman" w:cs="Times New Roman"/>
          <w:sz w:val="24"/>
          <w:szCs w:val="24"/>
        </w:rPr>
        <w:t>14</w:t>
      </w:r>
    </w:p>
    <w:p w:rsidR="00BA3555" w:rsidRPr="00BA3555" w:rsidRDefault="00BA3555" w:rsidP="00BA35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grup: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6256F" w:rsidRDefault="00E03F7D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I</w:t>
      </w:r>
      <w:r w:rsidR="0056256F" w:rsidRPr="00FE70E2">
        <w:rPr>
          <w:rFonts w:ascii="Times New Roman" w:hAnsi="Times New Roman" w:cs="Times New Roman"/>
          <w:sz w:val="24"/>
          <w:szCs w:val="24"/>
        </w:rPr>
        <w:t>lość godzin:</w:t>
      </w:r>
      <w:r w:rsidR="00BA3555">
        <w:rPr>
          <w:rFonts w:ascii="Times New Roman" w:hAnsi="Times New Roman" w:cs="Times New Roman"/>
          <w:sz w:val="24"/>
          <w:szCs w:val="24"/>
        </w:rPr>
        <w:t>10</w:t>
      </w:r>
      <w:r w:rsidR="009E2C91">
        <w:rPr>
          <w:rFonts w:ascii="Times New Roman" w:hAnsi="Times New Roman" w:cs="Times New Roman"/>
          <w:sz w:val="24"/>
          <w:szCs w:val="24"/>
        </w:rPr>
        <w:t xml:space="preserve"> (</w:t>
      </w:r>
      <w:r w:rsidR="00BA3555">
        <w:rPr>
          <w:rFonts w:ascii="Times New Roman" w:hAnsi="Times New Roman" w:cs="Times New Roman"/>
          <w:sz w:val="24"/>
          <w:szCs w:val="24"/>
        </w:rPr>
        <w:t>3 godz teorii i 7 godz praktyki</w:t>
      </w:r>
      <w:r w:rsidR="007247E9">
        <w:rPr>
          <w:rFonts w:ascii="Times New Roman" w:hAnsi="Times New Roman" w:cs="Times New Roman"/>
          <w:sz w:val="24"/>
          <w:szCs w:val="24"/>
        </w:rPr>
        <w:t>)</w:t>
      </w:r>
    </w:p>
    <w:p w:rsidR="009E2C91" w:rsidRDefault="009E2C91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tematyczny: </w:t>
      </w:r>
    </w:p>
    <w:p w:rsidR="009E2C91" w:rsidRDefault="009E2C91" w:rsidP="009E2C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Carving – pojęcia, zasady pracy, podstawowe style</w:t>
      </w:r>
    </w:p>
    <w:p w:rsidR="009E2C91" w:rsidRDefault="009E2C91" w:rsidP="009E2C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stosowane w carvingu</w:t>
      </w:r>
    </w:p>
    <w:p w:rsidR="009E2C91" w:rsidRPr="00FE70E2" w:rsidRDefault="009E2C91" w:rsidP="009E2C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dekoracji z warzyw i owoców</w:t>
      </w:r>
    </w:p>
    <w:p w:rsidR="0056256F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A30A2E" w:rsidRPr="00FE70E2">
        <w:rPr>
          <w:rFonts w:ascii="Times New Roman" w:hAnsi="Times New Roman" w:cs="Times New Roman"/>
          <w:sz w:val="24"/>
          <w:szCs w:val="24"/>
        </w:rPr>
        <w:t xml:space="preserve">od daty podpisania umowy do </w:t>
      </w:r>
      <w:r w:rsidR="0043682D">
        <w:rPr>
          <w:rFonts w:ascii="Times New Roman" w:hAnsi="Times New Roman" w:cs="Times New Roman"/>
          <w:sz w:val="24"/>
          <w:szCs w:val="24"/>
        </w:rPr>
        <w:t>31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 </w:t>
      </w:r>
      <w:r w:rsidR="0043682D">
        <w:rPr>
          <w:rFonts w:ascii="Times New Roman" w:hAnsi="Times New Roman" w:cs="Times New Roman"/>
          <w:sz w:val="24"/>
          <w:szCs w:val="24"/>
        </w:rPr>
        <w:t xml:space="preserve">marca </w:t>
      </w:r>
      <w:bookmarkStart w:id="0" w:name="_GoBack"/>
      <w:bookmarkEnd w:id="0"/>
      <w:r w:rsidR="002A0DB9" w:rsidRPr="00FE70E2">
        <w:rPr>
          <w:rFonts w:ascii="Times New Roman" w:hAnsi="Times New Roman" w:cs="Times New Roman"/>
          <w:sz w:val="24"/>
          <w:szCs w:val="24"/>
        </w:rPr>
        <w:t>2018 roku</w:t>
      </w:r>
      <w:r w:rsidR="0088664B" w:rsidRPr="00FE70E2">
        <w:rPr>
          <w:rFonts w:ascii="Times New Roman" w:hAnsi="Times New Roman" w:cs="Times New Roman"/>
          <w:sz w:val="24"/>
          <w:szCs w:val="24"/>
        </w:rPr>
        <w:t>.</w:t>
      </w:r>
      <w:r w:rsidR="000B4627" w:rsidRPr="00FE70E2">
        <w:rPr>
          <w:rFonts w:ascii="Times New Roman" w:hAnsi="Times New Roman" w:cs="Times New Roman"/>
          <w:sz w:val="24"/>
          <w:szCs w:val="24"/>
        </w:rPr>
        <w:t xml:space="preserve"> Harmonogram musi zostać zaakceptowany przez Zamawiającego.</w:t>
      </w:r>
    </w:p>
    <w:p w:rsidR="0056256F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D0520E" w:rsidRPr="00FE70E2">
        <w:rPr>
          <w:rFonts w:ascii="Times New Roman" w:hAnsi="Times New Roman" w:cs="Times New Roman"/>
          <w:sz w:val="24"/>
          <w:szCs w:val="24"/>
        </w:rPr>
        <w:t xml:space="preserve">od </w:t>
      </w:r>
      <w:r w:rsidR="002A0DB9" w:rsidRPr="00FE70E2">
        <w:rPr>
          <w:rFonts w:ascii="Times New Roman" w:hAnsi="Times New Roman" w:cs="Times New Roman"/>
          <w:sz w:val="24"/>
          <w:szCs w:val="24"/>
        </w:rPr>
        <w:t>15</w:t>
      </w:r>
      <w:r w:rsidR="00D0520E" w:rsidRPr="00FE70E2">
        <w:rPr>
          <w:rFonts w:ascii="Times New Roman" w:hAnsi="Times New Roman" w:cs="Times New Roman"/>
          <w:sz w:val="24"/>
          <w:szCs w:val="24"/>
        </w:rPr>
        <w:t xml:space="preserve">:00 do </w:t>
      </w:r>
      <w:r w:rsidR="002A0DB9" w:rsidRPr="00FE70E2">
        <w:rPr>
          <w:rFonts w:ascii="Times New Roman" w:hAnsi="Times New Roman" w:cs="Times New Roman"/>
          <w:sz w:val="24"/>
          <w:szCs w:val="24"/>
        </w:rPr>
        <w:t>19</w:t>
      </w:r>
      <w:r w:rsidR="00D0520E" w:rsidRPr="00FE70E2">
        <w:rPr>
          <w:rFonts w:ascii="Times New Roman" w:hAnsi="Times New Roman" w:cs="Times New Roman"/>
          <w:sz w:val="24"/>
          <w:szCs w:val="24"/>
        </w:rPr>
        <w:t>:00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 w dni nauki szkolnej, od 8:00 do 1</w:t>
      </w:r>
      <w:r w:rsidR="00BA3555">
        <w:rPr>
          <w:rFonts w:ascii="Times New Roman" w:hAnsi="Times New Roman" w:cs="Times New Roman"/>
          <w:sz w:val="24"/>
          <w:szCs w:val="24"/>
        </w:rPr>
        <w:t>6</w:t>
      </w:r>
      <w:r w:rsidR="002A0DB9" w:rsidRPr="00FE70E2">
        <w:rPr>
          <w:rFonts w:ascii="Times New Roman" w:hAnsi="Times New Roman" w:cs="Times New Roman"/>
          <w:sz w:val="24"/>
          <w:szCs w:val="24"/>
        </w:rPr>
        <w:t>:00 w dni wolne od zajęć.</w:t>
      </w:r>
    </w:p>
    <w:p w:rsidR="0056256F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32FC9">
        <w:rPr>
          <w:rFonts w:ascii="Times New Roman" w:hAnsi="Times New Roman" w:cs="Times New Roman"/>
          <w:sz w:val="24"/>
          <w:szCs w:val="24"/>
        </w:rPr>
        <w:t>8</w:t>
      </w:r>
    </w:p>
    <w:p w:rsidR="00FD702B" w:rsidRPr="00391EB8" w:rsidRDefault="00FD702B" w:rsidP="00FD702B">
      <w:pPr>
        <w:pStyle w:val="Akapitzlist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Sposób liczenia godzin: godzina lekcyjna (45 minut) – teoria  / godzina zegarowa (60 minut) – praktyka </w:t>
      </w:r>
    </w:p>
    <w:p w:rsidR="0056256F" w:rsidRPr="007247E9" w:rsidRDefault="0003011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9">
        <w:rPr>
          <w:rFonts w:ascii="Times New Roman" w:hAnsi="Times New Roman" w:cs="Times New Roman"/>
          <w:sz w:val="24"/>
          <w:szCs w:val="24"/>
        </w:rPr>
        <w:t xml:space="preserve">Rodzaj szkolenia: </w:t>
      </w:r>
      <w:r w:rsidR="002A0DB9" w:rsidRPr="007247E9">
        <w:rPr>
          <w:rFonts w:ascii="Times New Roman" w:hAnsi="Times New Roman" w:cs="Times New Roman"/>
          <w:sz w:val="24"/>
          <w:szCs w:val="24"/>
        </w:rPr>
        <w:t>szkolenie stacjonarne. Zamawiający zapewnia sale lekcyjne</w:t>
      </w:r>
      <w:r w:rsidR="004F2295" w:rsidRPr="007247E9">
        <w:rPr>
          <w:rFonts w:ascii="Times New Roman" w:hAnsi="Times New Roman" w:cs="Times New Roman"/>
          <w:sz w:val="24"/>
          <w:szCs w:val="24"/>
        </w:rPr>
        <w:t>.</w:t>
      </w:r>
      <w:r w:rsidR="002A0DB9" w:rsidRPr="0072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55" w:rsidRDefault="0008327D" w:rsidP="00BA35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2A0DB9" w:rsidRPr="00FE70E2">
        <w:rPr>
          <w:rFonts w:ascii="Times New Roman" w:hAnsi="Times New Roman" w:cs="Times New Roman"/>
          <w:sz w:val="24"/>
          <w:szCs w:val="24"/>
        </w:rPr>
        <w:t>siedziba Zamawiającego.</w:t>
      </w:r>
      <w:r w:rsidR="00BA3555" w:rsidRPr="00BA3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7D" w:rsidRPr="00FE70E2" w:rsidRDefault="00BA3555" w:rsidP="00BA35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by egzamin został przeprowadzony w siedzibie Zamawiającego.</w:t>
      </w:r>
    </w:p>
    <w:p w:rsidR="00BA3555" w:rsidRPr="00FE70E2" w:rsidRDefault="00BA3555" w:rsidP="00BA35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W koszt kursu należy wkalkulować: </w:t>
      </w:r>
    </w:p>
    <w:p w:rsidR="00BA3555" w:rsidRPr="00FE70E2" w:rsidRDefault="00BA3555" w:rsidP="00BA3555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koszt materiałów </w:t>
      </w:r>
      <w:r>
        <w:rPr>
          <w:rFonts w:ascii="Times New Roman" w:hAnsi="Times New Roman" w:cs="Times New Roman"/>
          <w:sz w:val="24"/>
          <w:szCs w:val="24"/>
        </w:rPr>
        <w:t>niezbędnych do prawidłowej realizacji części praktycznej kursu</w:t>
      </w:r>
    </w:p>
    <w:p w:rsidR="00BA3555" w:rsidRPr="00FE70E2" w:rsidRDefault="00BA3555" w:rsidP="00BA35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BA3555" w:rsidRPr="00FE70E2" w:rsidRDefault="00BA3555" w:rsidP="00BA3555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BA3555" w:rsidRDefault="00BA3555" w:rsidP="00BA3555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sprzętu niezbędnego do realizacji części praktycznej</w:t>
      </w:r>
    </w:p>
    <w:p w:rsidR="001F4C21" w:rsidRDefault="001F4C21" w:rsidP="00BA3555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zaświadczeń o ukończeniu korsu zgodnie z § 18 ust. 2 rozporządzenia Ministra Edukacji Narodowej z dn. 11 stycznia 2012 r. w sprawie kształcenia ustawicznego w formach pozaszkolnych (Dz. U. z 2014 poz.622)</w:t>
      </w:r>
    </w:p>
    <w:p w:rsidR="0042586D" w:rsidRPr="00DB6C03" w:rsidRDefault="0042586D" w:rsidP="0042586D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42586D" w:rsidRPr="00391EB8" w:rsidRDefault="0042586D" w:rsidP="0042586D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42586D" w:rsidRPr="00391EB8" w:rsidRDefault="0042586D" w:rsidP="0042586D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42586D" w:rsidRDefault="0042586D" w:rsidP="0042586D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</w:t>
      </w:r>
      <w:r w:rsidR="00F46857">
        <w:rPr>
          <w:rFonts w:ascii="Times New Roman" w:hAnsi="Times New Roman" w:cs="Times New Roman"/>
          <w:sz w:val="24"/>
          <w:szCs w:val="24"/>
        </w:rPr>
        <w:t>ację programu szkolenia i umowy;</w:t>
      </w:r>
    </w:p>
    <w:p w:rsidR="004A141B" w:rsidRPr="004A141B" w:rsidRDefault="00F46857" w:rsidP="00F46857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D</w:t>
      </w:r>
      <w:r w:rsidR="004A141B" w:rsidRPr="004A141B">
        <w:rPr>
          <w:rFonts w:ascii="Times New Roman" w:hAnsi="Times New Roman" w:cs="Times New Roman"/>
          <w:sz w:val="24"/>
          <w:szCs w:val="24"/>
        </w:rPr>
        <w:t>okumentowa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4A141B" w:rsidRPr="004A141B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141B" w:rsidRPr="004A141B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="004A141B" w:rsidRPr="004A141B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4A141B" w:rsidRPr="00141512" w:rsidRDefault="004A141B" w:rsidP="004A1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512">
        <w:rPr>
          <w:rFonts w:ascii="Times New Roman" w:hAnsi="Times New Roman" w:cs="Times New Roman"/>
          <w:sz w:val="24"/>
          <w:szCs w:val="24"/>
        </w:rPr>
        <w:t xml:space="preserve"> programu szkoleniowego oraz wykorzystywanych metod.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4A141B" w:rsidRPr="00141512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4A141B" w:rsidRPr="004A141B" w:rsidRDefault="004A141B" w:rsidP="004A14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sectPr w:rsidR="004A141B" w:rsidRPr="004A141B" w:rsidSect="007614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82" w:rsidRDefault="00206A82" w:rsidP="0008327D">
      <w:pPr>
        <w:spacing w:after="0" w:line="240" w:lineRule="auto"/>
      </w:pPr>
      <w:r>
        <w:separator/>
      </w:r>
    </w:p>
  </w:endnote>
  <w:endnote w:type="continuationSeparator" w:id="0">
    <w:p w:rsidR="00206A82" w:rsidRDefault="00206A82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82" w:rsidRDefault="00206A82" w:rsidP="0008327D">
      <w:pPr>
        <w:spacing w:after="0" w:line="240" w:lineRule="auto"/>
      </w:pPr>
      <w:r>
        <w:separator/>
      </w:r>
    </w:p>
  </w:footnote>
  <w:footnote w:type="continuationSeparator" w:id="0">
    <w:p w:rsidR="00206A82" w:rsidRDefault="00206A82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414F"/>
    <w:multiLevelType w:val="hybridMultilevel"/>
    <w:tmpl w:val="5F7A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605"/>
    <w:multiLevelType w:val="hybridMultilevel"/>
    <w:tmpl w:val="29E4644C"/>
    <w:lvl w:ilvl="0" w:tplc="3D7C4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127B04"/>
    <w:rsid w:val="001F4C21"/>
    <w:rsid w:val="00206A82"/>
    <w:rsid w:val="00267F40"/>
    <w:rsid w:val="002A0DB9"/>
    <w:rsid w:val="00342F71"/>
    <w:rsid w:val="003E07CB"/>
    <w:rsid w:val="0040282A"/>
    <w:rsid w:val="00417756"/>
    <w:rsid w:val="0042586D"/>
    <w:rsid w:val="0043682D"/>
    <w:rsid w:val="004A141B"/>
    <w:rsid w:val="004F2295"/>
    <w:rsid w:val="0056256F"/>
    <w:rsid w:val="00601312"/>
    <w:rsid w:val="00632C05"/>
    <w:rsid w:val="00632DA5"/>
    <w:rsid w:val="007247E9"/>
    <w:rsid w:val="007614EE"/>
    <w:rsid w:val="0088664B"/>
    <w:rsid w:val="008A3DAE"/>
    <w:rsid w:val="008E2DD2"/>
    <w:rsid w:val="008F329F"/>
    <w:rsid w:val="009E2C91"/>
    <w:rsid w:val="00A30A2E"/>
    <w:rsid w:val="00B674F8"/>
    <w:rsid w:val="00BA3555"/>
    <w:rsid w:val="00D03845"/>
    <w:rsid w:val="00D0520E"/>
    <w:rsid w:val="00D32FC9"/>
    <w:rsid w:val="00D33BE6"/>
    <w:rsid w:val="00D60B76"/>
    <w:rsid w:val="00E03F7D"/>
    <w:rsid w:val="00E54493"/>
    <w:rsid w:val="00E703DE"/>
    <w:rsid w:val="00EB220E"/>
    <w:rsid w:val="00EE10C2"/>
    <w:rsid w:val="00F46857"/>
    <w:rsid w:val="00FD702B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77E4"/>
  <w15:docId w15:val="{12B22FC9-C9C9-4119-BEA1-CAFB973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177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10</cp:revision>
  <cp:lastPrinted>2018-02-07T10:30:00Z</cp:lastPrinted>
  <dcterms:created xsi:type="dcterms:W3CDTF">2018-02-07T08:18:00Z</dcterms:created>
  <dcterms:modified xsi:type="dcterms:W3CDTF">2018-02-13T12:01:00Z</dcterms:modified>
</cp:coreProperties>
</file>